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5" w:rsidRDefault="00B00E55" w:rsidP="00AA58BD">
      <w:pPr>
        <w:jc w:val="center"/>
        <w:rPr>
          <w:rFonts w:ascii="Arial" w:hAnsi="Arial" w:cs="Arial"/>
          <w:color w:val="006AAC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10FF82C" wp14:editId="0CB09DFC">
            <wp:extent cx="1221740" cy="7537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6AAC"/>
          <w:sz w:val="28"/>
          <w:szCs w:val="28"/>
          <w:u w:val="single"/>
        </w:rPr>
        <w:t>компания</w:t>
      </w:r>
      <w:proofErr w:type="gramEnd"/>
      <w:r w:rsidR="0085683E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6AAC"/>
          <w:sz w:val="28"/>
          <w:szCs w:val="28"/>
          <w:u w:val="single"/>
        </w:rPr>
        <w:t>по</w:t>
      </w:r>
      <w:r w:rsidR="0085683E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6AAC"/>
          <w:sz w:val="28"/>
          <w:szCs w:val="28"/>
          <w:u w:val="single"/>
        </w:rPr>
        <w:t>продаже</w:t>
      </w:r>
      <w:r w:rsidR="0085683E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6AAC"/>
          <w:sz w:val="28"/>
          <w:szCs w:val="28"/>
          <w:u w:val="single"/>
        </w:rPr>
        <w:t>медицинского</w:t>
      </w:r>
      <w:r w:rsidR="0085683E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6AAC"/>
          <w:sz w:val="28"/>
          <w:szCs w:val="28"/>
          <w:u w:val="single"/>
        </w:rPr>
        <w:t>оборудования</w:t>
      </w:r>
    </w:p>
    <w:p w:rsidR="00B00E55" w:rsidRDefault="00B00E55" w:rsidP="00AA58BD">
      <w:pPr>
        <w:spacing w:line="240" w:lineRule="auto"/>
        <w:jc w:val="center"/>
        <w:rPr>
          <w:rFonts w:ascii="Arial" w:hAnsi="Arial" w:cs="Arial"/>
          <w:color w:val="006AAC"/>
          <w:sz w:val="28"/>
          <w:szCs w:val="28"/>
          <w:u w:val="single"/>
        </w:rPr>
      </w:pPr>
      <w:proofErr w:type="gramStart"/>
      <w:r>
        <w:rPr>
          <w:rFonts w:ascii="Arial" w:hAnsi="Arial" w:cs="Arial"/>
          <w:color w:val="006AAC"/>
          <w:sz w:val="28"/>
          <w:szCs w:val="28"/>
          <w:u w:val="single"/>
        </w:rPr>
        <w:t>и</w:t>
      </w:r>
      <w:proofErr w:type="gramEnd"/>
      <w:r w:rsidR="0085683E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6AAC"/>
          <w:sz w:val="28"/>
          <w:szCs w:val="28"/>
          <w:u w:val="single"/>
        </w:rPr>
        <w:t>материалов</w:t>
      </w:r>
      <w:r w:rsidR="0085683E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6AAC"/>
          <w:sz w:val="28"/>
          <w:szCs w:val="28"/>
          <w:u w:val="single"/>
        </w:rPr>
        <w:t>для</w:t>
      </w:r>
      <w:r w:rsidR="0085683E">
        <w:rPr>
          <w:rFonts w:ascii="Arial" w:hAnsi="Arial" w:cs="Arial"/>
          <w:color w:val="006AAC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6AAC"/>
          <w:sz w:val="28"/>
          <w:szCs w:val="28"/>
          <w:u w:val="single"/>
        </w:rPr>
        <w:t>стоматологии</w:t>
      </w:r>
    </w:p>
    <w:p w:rsidR="00B00E55" w:rsidRDefault="00B00E55" w:rsidP="00AA58BD">
      <w:pPr>
        <w:spacing w:line="240" w:lineRule="auto"/>
        <w:jc w:val="center"/>
        <w:rPr>
          <w:rFonts w:ascii="Monotype Corsiva" w:hAnsi="Monotype Corsiva" w:cs="Arial Unicode MS"/>
          <w:color w:val="006AAC"/>
          <w:sz w:val="96"/>
          <w:szCs w:val="96"/>
        </w:rPr>
      </w:pPr>
      <w:r>
        <w:rPr>
          <w:rFonts w:ascii="Monotype Corsiva" w:hAnsi="Monotype Corsiva" w:cs="Arial Unicode MS"/>
          <w:color w:val="006AAC"/>
          <w:sz w:val="96"/>
          <w:szCs w:val="96"/>
        </w:rPr>
        <w:t>“МедСтомТорг”</w:t>
      </w:r>
    </w:p>
    <w:p w:rsidR="00B2500C" w:rsidRDefault="00B2500C" w:rsidP="00AA58BD">
      <w:pPr>
        <w:spacing w:line="288" w:lineRule="auto"/>
        <w:ind w:firstLine="0"/>
        <w:jc w:val="center"/>
        <w:rPr>
          <w:color w:val="006AAC"/>
          <w:sz w:val="20"/>
          <w:szCs w:val="20"/>
        </w:rPr>
      </w:pPr>
      <w:r>
        <w:rPr>
          <w:color w:val="006AAC"/>
          <w:sz w:val="20"/>
          <w:szCs w:val="20"/>
        </w:rPr>
        <w:t>Лицензия на обслуживание медицинской техники №ФС-99-04-003045 от 08.09.2015</w:t>
      </w:r>
    </w:p>
    <w:p w:rsidR="00B2500C" w:rsidRDefault="00B2500C" w:rsidP="00AA58BD">
      <w:pPr>
        <w:spacing w:line="288" w:lineRule="auto"/>
        <w:ind w:firstLine="0"/>
        <w:jc w:val="center"/>
        <w:rPr>
          <w:color w:val="006AAC"/>
          <w:sz w:val="20"/>
          <w:szCs w:val="20"/>
        </w:rPr>
      </w:pPr>
      <w:r>
        <w:rPr>
          <w:color w:val="006AAC"/>
          <w:sz w:val="20"/>
          <w:szCs w:val="20"/>
        </w:rPr>
        <w:t>Лицензия на работу с рентген-установками № 10.КЦ.01.002.Л.000071.08.09 от 14.08.2009</w:t>
      </w:r>
    </w:p>
    <w:p w:rsidR="00B00E55" w:rsidRDefault="00B00E55" w:rsidP="00AA58BD">
      <w:pPr>
        <w:spacing w:line="288" w:lineRule="auto"/>
        <w:ind w:firstLine="0"/>
        <w:jc w:val="center"/>
        <w:rPr>
          <w:color w:val="006AAC"/>
          <w:sz w:val="20"/>
          <w:szCs w:val="20"/>
        </w:rPr>
      </w:pPr>
      <w:r w:rsidRPr="005915BF">
        <w:rPr>
          <w:color w:val="006AAC"/>
          <w:sz w:val="20"/>
          <w:szCs w:val="20"/>
        </w:rPr>
        <w:t>185910</w:t>
      </w:r>
      <w:r>
        <w:rPr>
          <w:color w:val="006AAC"/>
          <w:sz w:val="20"/>
          <w:szCs w:val="20"/>
        </w:rPr>
        <w:t>,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г.</w:t>
      </w:r>
      <w:r w:rsidR="0085683E" w:rsidRPr="00F47C9F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Петрозаводск,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ул.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Володарского,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д.25</w:t>
      </w:r>
    </w:p>
    <w:p w:rsidR="00B2500C" w:rsidRPr="00F47C9F" w:rsidRDefault="00B00E55" w:rsidP="00AA58BD">
      <w:pPr>
        <w:pStyle w:val="1"/>
        <w:numPr>
          <w:ilvl w:val="0"/>
          <w:numId w:val="0"/>
        </w:numPr>
        <w:pBdr>
          <w:bottom w:val="single" w:sz="4" w:space="1" w:color="000000"/>
        </w:pBdr>
        <w:spacing w:line="288" w:lineRule="auto"/>
        <w:jc w:val="center"/>
        <w:rPr>
          <w:color w:val="006AAC"/>
          <w:sz w:val="20"/>
          <w:szCs w:val="20"/>
        </w:rPr>
      </w:pPr>
      <w:r>
        <w:rPr>
          <w:color w:val="006AAC"/>
          <w:sz w:val="20"/>
          <w:szCs w:val="20"/>
        </w:rPr>
        <w:t>(8142)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57-58-80,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57-74-34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(факс),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56-21-29</w:t>
      </w:r>
      <w:r w:rsidR="0085683E">
        <w:rPr>
          <w:color w:val="006AAC"/>
          <w:sz w:val="20"/>
          <w:szCs w:val="20"/>
        </w:rPr>
        <w:t xml:space="preserve"> </w:t>
      </w:r>
      <w:r>
        <w:rPr>
          <w:color w:val="006AAC"/>
          <w:sz w:val="20"/>
          <w:szCs w:val="20"/>
        </w:rPr>
        <w:t>(бухгалтерия),</w:t>
      </w:r>
      <w:r w:rsidR="0085683E">
        <w:rPr>
          <w:color w:val="006AAC"/>
          <w:sz w:val="20"/>
          <w:szCs w:val="20"/>
        </w:rPr>
        <w:t xml:space="preserve"> </w:t>
      </w:r>
      <w:proofErr w:type="spellStart"/>
      <w:r>
        <w:rPr>
          <w:color w:val="006AAC"/>
          <w:sz w:val="20"/>
          <w:szCs w:val="20"/>
          <w:lang w:val="en-US"/>
        </w:rPr>
        <w:t>medtech</w:t>
      </w:r>
      <w:proofErr w:type="spellEnd"/>
      <w:r w:rsidRPr="00F47C9F">
        <w:rPr>
          <w:color w:val="006AAC"/>
          <w:sz w:val="20"/>
          <w:szCs w:val="20"/>
        </w:rPr>
        <w:t>@</w:t>
      </w:r>
      <w:proofErr w:type="spellStart"/>
      <w:r>
        <w:rPr>
          <w:color w:val="006AAC"/>
          <w:sz w:val="20"/>
          <w:szCs w:val="20"/>
          <w:lang w:val="en-US"/>
        </w:rPr>
        <w:t>medstomtorg</w:t>
      </w:r>
      <w:proofErr w:type="spellEnd"/>
      <w:r w:rsidRPr="00F47C9F">
        <w:rPr>
          <w:color w:val="006AAC"/>
          <w:sz w:val="20"/>
          <w:szCs w:val="20"/>
        </w:rPr>
        <w:t>.</w:t>
      </w:r>
      <w:proofErr w:type="spellStart"/>
      <w:r>
        <w:rPr>
          <w:color w:val="006AAC"/>
          <w:sz w:val="20"/>
          <w:szCs w:val="20"/>
          <w:lang w:val="en-US"/>
        </w:rPr>
        <w:t>ru</w:t>
      </w:r>
      <w:proofErr w:type="spellEnd"/>
    </w:p>
    <w:p w:rsidR="00F47C9F" w:rsidRDefault="00F47C9F" w:rsidP="00F47C9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/>
      </w:r>
      <w:r>
        <w:rPr>
          <w:i/>
          <w:sz w:val="20"/>
          <w:szCs w:val="20"/>
        </w:rPr>
        <w:instrText xml:space="preserve"> DATE \@ "dd.MM.yyyy" </w:instrText>
      </w:r>
      <w:r>
        <w:rPr>
          <w:i/>
          <w:sz w:val="20"/>
          <w:szCs w:val="20"/>
        </w:rPr>
        <w:fldChar w:fldCharType="separate"/>
      </w:r>
      <w:r w:rsidR="003C10FA">
        <w:rPr>
          <w:i/>
          <w:noProof/>
          <w:sz w:val="20"/>
          <w:szCs w:val="20"/>
        </w:rPr>
        <w:t>25.11.2018</w:t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>.</w:t>
      </w:r>
    </w:p>
    <w:p w:rsidR="00B2500C" w:rsidRPr="00F47C9F" w:rsidRDefault="00B2500C" w:rsidP="00B2500C"/>
    <w:p w:rsidR="00CC65B3" w:rsidRPr="00F47C9F" w:rsidRDefault="00CC65B3" w:rsidP="00F47C9F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 w:rsidRPr="00F47C9F">
        <w:rPr>
          <w:b/>
          <w:sz w:val="32"/>
          <w:szCs w:val="32"/>
        </w:rPr>
        <w:t>Коммерческое предложение</w:t>
      </w:r>
    </w:p>
    <w:p w:rsidR="00F47C9F" w:rsidRDefault="00F47C9F" w:rsidP="00F47C9F">
      <w:pPr>
        <w:ind w:left="-709" w:firstLine="709"/>
        <w:jc w:val="center"/>
        <w:rPr>
          <w:b/>
          <w:bCs/>
          <w:noProof/>
          <w:sz w:val="32"/>
          <w:szCs w:val="32"/>
          <w:lang w:eastAsia="ru-RU"/>
        </w:rPr>
      </w:pPr>
      <w:r w:rsidRPr="00F47C9F">
        <w:rPr>
          <w:b/>
          <w:bCs/>
          <w:noProof/>
          <w:sz w:val="32"/>
          <w:szCs w:val="32"/>
          <w:lang w:eastAsia="ru-RU"/>
        </w:rPr>
        <w:t>Gendex CB-</w:t>
      </w:r>
      <w:r>
        <w:rPr>
          <w:b/>
          <w:bCs/>
          <w:noProof/>
          <w:sz w:val="32"/>
          <w:szCs w:val="32"/>
          <w:lang w:eastAsia="ru-RU"/>
        </w:rPr>
        <w:t>500 - стоматологический томограф</w:t>
      </w:r>
    </w:p>
    <w:p w:rsidR="00F47C9F" w:rsidRPr="00F47C9F" w:rsidRDefault="00F47C9F" w:rsidP="00F47C9F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outlineLvl w:val="2"/>
        <w:rPr>
          <w:b/>
          <w:bCs/>
          <w:sz w:val="27"/>
          <w:szCs w:val="27"/>
          <w:lang w:eastAsia="ru-RU"/>
        </w:rPr>
      </w:pPr>
      <w:r w:rsidRPr="00F47C9F"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AD1FD59" wp14:editId="44F1186C">
            <wp:simplePos x="0" y="0"/>
            <wp:positionH relativeFrom="page">
              <wp:align>right</wp:align>
            </wp:positionH>
            <wp:positionV relativeFrom="paragraph">
              <wp:posOffset>474345</wp:posOffset>
            </wp:positionV>
            <wp:extent cx="3789045" cy="3789045"/>
            <wp:effectExtent l="0" t="0" r="1905" b="1905"/>
            <wp:wrapSquare wrapText="bothSides"/>
            <wp:docPr id="1" name="Рисунок 1" descr="Gendex CB-500 - стоматологический том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dex CB-500 - стоматологический томогра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C9F">
        <w:rPr>
          <w:b/>
          <w:bCs/>
          <w:sz w:val="27"/>
          <w:szCs w:val="27"/>
          <w:lang w:eastAsia="ru-RU"/>
        </w:rPr>
        <w:t xml:space="preserve">Впечатляющие возможности 3D-томографии </w:t>
      </w:r>
    </w:p>
    <w:p w:rsidR="00F47C9F" w:rsidRPr="00F47C9F" w:rsidRDefault="00F47C9F" w:rsidP="00F47C9F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 xml:space="preserve">Испытайте все преимущества превосходной 3D визуализации всех важных анатомических структур непосредственно в Вашей собственной клинике. Томограф GXCB-500, разработанный совместно с компанией-производителем томографа I-CAT, позволяет производить немедленную, высокоточную диагностику в каждом клиническом случае. Революционная технология конусно-лучевой компьютерной томографии теперь становится частью системы, представляя собой наилучшее сочетание цены и высочайшего качества. </w:t>
      </w:r>
    </w:p>
    <w:p w:rsidR="00F47C9F" w:rsidRPr="00F47C9F" w:rsidRDefault="00F47C9F" w:rsidP="00F47C9F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 xml:space="preserve">Откройте для себя новое диагностическое измерение предсказуемости, точности и доступности. Проинформируйте Ваших пациентов о значительном сокращении дозы облучения. Укрепите доверие пациентов к Вам с помощью проведения точной диагностики и последующего планирования лечения на основе данных визуализации. Основным преимуществом произошедшей эволюции в сфере изображений является возможность быстрой интеграции инновации в Вашу практику! Томограф GXCB-500 представляет собой преимущество как для пациентов, так и для стоматологических практик! </w:t>
      </w:r>
    </w:p>
    <w:p w:rsidR="00F47C9F" w:rsidRPr="00F47C9F" w:rsidRDefault="00F47C9F" w:rsidP="00F47C9F">
      <w:pPr>
        <w:widowControl/>
        <w:suppressAutoHyphens w:val="0"/>
        <w:autoSpaceDE/>
        <w:spacing w:line="240" w:lineRule="auto"/>
        <w:ind w:firstLine="0"/>
        <w:rPr>
          <w:sz w:val="24"/>
          <w:szCs w:val="24"/>
          <w:lang w:eastAsia="ru-RU"/>
        </w:rPr>
      </w:pPr>
    </w:p>
    <w:p w:rsidR="00F47C9F" w:rsidRPr="00F47C9F" w:rsidRDefault="00BC0D98" w:rsidP="00F47C9F">
      <w:pPr>
        <w:widowControl/>
        <w:suppressAutoHyphens w:val="0"/>
        <w:autoSpaceDE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7C9F" w:rsidRPr="00F47C9F" w:rsidRDefault="00F47C9F" w:rsidP="00F47C9F">
      <w:pPr>
        <w:widowControl/>
        <w:suppressAutoHyphens w:val="0"/>
        <w:autoSpaceDE/>
        <w:spacing w:line="240" w:lineRule="auto"/>
        <w:ind w:firstLine="0"/>
        <w:rPr>
          <w:sz w:val="24"/>
          <w:szCs w:val="24"/>
          <w:lang w:eastAsia="ru-RU"/>
        </w:rPr>
      </w:pPr>
    </w:p>
    <w:p w:rsidR="00F47C9F" w:rsidRPr="00F47C9F" w:rsidRDefault="00F47C9F" w:rsidP="00F47C9F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lastRenderedPageBreak/>
        <w:t xml:space="preserve">Интуитивно понятные ключевые функции томографа и позиционирование пациента в положении сидя для минимизации артефактов делают аппарат </w:t>
      </w:r>
      <w:proofErr w:type="spellStart"/>
      <w:r w:rsidRPr="00F47C9F">
        <w:rPr>
          <w:sz w:val="24"/>
          <w:szCs w:val="24"/>
          <w:lang w:eastAsia="ru-RU"/>
        </w:rPr>
        <w:t>Gendex</w:t>
      </w:r>
      <w:proofErr w:type="spellEnd"/>
      <w:r w:rsidRPr="00F47C9F">
        <w:rPr>
          <w:sz w:val="24"/>
          <w:szCs w:val="24"/>
          <w:lang w:eastAsia="ru-RU"/>
        </w:rPr>
        <w:t xml:space="preserve"> GXCB-500 уникальной системой для визуализации поля обзора среднего размера. Во время реконструкции изображения при поле обзора до 14 см в диаметре и высотой 8 см диагностическая информация сразу же доступна для планирования дентальной имплантации, позволяя выполнить все необходимые точные измерения перед проведением хирургического вмешательства. </w:t>
      </w:r>
    </w:p>
    <w:p w:rsidR="00F47C9F" w:rsidRPr="00F47C9F" w:rsidRDefault="00F47C9F" w:rsidP="00F47C9F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 xml:space="preserve">Отсутствие искажения поперечных срезов верхней и нижней челюсти позволяет получить немедленную 3D-реконструкцию анатомических структур. </w:t>
      </w:r>
    </w:p>
    <w:p w:rsidR="00F47C9F" w:rsidRPr="00F47C9F" w:rsidRDefault="00F47C9F" w:rsidP="00F47C9F">
      <w:pPr>
        <w:widowControl/>
        <w:suppressAutoHyphens w:val="0"/>
        <w:autoSpaceDE/>
        <w:spacing w:before="100" w:beforeAutospacing="1" w:after="100" w:afterAutospacing="1" w:line="240" w:lineRule="auto"/>
        <w:ind w:firstLine="0"/>
        <w:outlineLvl w:val="2"/>
        <w:rPr>
          <w:b/>
          <w:bCs/>
          <w:sz w:val="27"/>
          <w:szCs w:val="27"/>
          <w:lang w:eastAsia="ru-RU"/>
        </w:rPr>
      </w:pPr>
      <w:r w:rsidRPr="00F47C9F">
        <w:rPr>
          <w:b/>
          <w:bCs/>
          <w:sz w:val="27"/>
          <w:szCs w:val="27"/>
          <w:lang w:eastAsia="ru-RU"/>
        </w:rPr>
        <w:t xml:space="preserve">ТЕХНИЧЕСКИЕ ХАРАКТЕРИСТИКИ 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Конусно-лучевая технология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 xml:space="preserve">Источник рентгеновского излучения: импульсный высокочастотный генератор, постоянный потенциал, фиксированное анодное напряжение 120 </w:t>
      </w:r>
      <w:proofErr w:type="spellStart"/>
      <w:r w:rsidRPr="00F47C9F">
        <w:rPr>
          <w:sz w:val="24"/>
          <w:szCs w:val="24"/>
          <w:lang w:eastAsia="ru-RU"/>
        </w:rPr>
        <w:t>кВ</w:t>
      </w:r>
      <w:proofErr w:type="spellEnd"/>
      <w:r w:rsidRPr="00F47C9F">
        <w:rPr>
          <w:sz w:val="24"/>
          <w:szCs w:val="24"/>
          <w:lang w:eastAsia="ru-RU"/>
        </w:rPr>
        <w:t>, 3–7 мА.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 xml:space="preserve">Детектор изображения: тип </w:t>
      </w:r>
      <w:proofErr w:type="spellStart"/>
      <w:r w:rsidRPr="00F47C9F">
        <w:rPr>
          <w:sz w:val="24"/>
          <w:szCs w:val="24"/>
          <w:lang w:eastAsia="ru-RU"/>
        </w:rPr>
        <w:t>fl</w:t>
      </w:r>
      <w:proofErr w:type="spellEnd"/>
      <w:r w:rsidRPr="00F47C9F">
        <w:rPr>
          <w:sz w:val="24"/>
          <w:szCs w:val="24"/>
          <w:lang w:eastAsia="ru-RU"/>
        </w:rPr>
        <w:t xml:space="preserve"> </w:t>
      </w:r>
      <w:proofErr w:type="spellStart"/>
      <w:r w:rsidRPr="00F47C9F">
        <w:rPr>
          <w:sz w:val="24"/>
          <w:szCs w:val="24"/>
          <w:lang w:eastAsia="ru-RU"/>
        </w:rPr>
        <w:t>at</w:t>
      </w:r>
      <w:proofErr w:type="spellEnd"/>
      <w:r w:rsidRPr="00F47C9F">
        <w:rPr>
          <w:sz w:val="24"/>
          <w:szCs w:val="24"/>
          <w:lang w:eastAsia="ru-RU"/>
        </w:rPr>
        <w:t xml:space="preserve"> </w:t>
      </w:r>
      <w:proofErr w:type="spellStart"/>
      <w:r w:rsidRPr="00F47C9F">
        <w:rPr>
          <w:sz w:val="24"/>
          <w:szCs w:val="24"/>
          <w:lang w:eastAsia="ru-RU"/>
        </w:rPr>
        <w:t>panel</w:t>
      </w:r>
      <w:proofErr w:type="spellEnd"/>
      <w:r w:rsidRPr="00F47C9F">
        <w:rPr>
          <w:sz w:val="24"/>
          <w:szCs w:val="24"/>
          <w:lang w:eastAsia="ru-RU"/>
        </w:rPr>
        <w:t>, материал детектора – аморфный кремний.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Шкала градаций серого 14 бит, 16 364 оттенков.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 xml:space="preserve">Размер </w:t>
      </w:r>
      <w:proofErr w:type="spellStart"/>
      <w:r w:rsidRPr="00F47C9F">
        <w:rPr>
          <w:sz w:val="24"/>
          <w:szCs w:val="24"/>
          <w:lang w:eastAsia="ru-RU"/>
        </w:rPr>
        <w:t>воксела</w:t>
      </w:r>
      <w:proofErr w:type="spellEnd"/>
      <w:r w:rsidRPr="00F47C9F">
        <w:rPr>
          <w:sz w:val="24"/>
          <w:szCs w:val="24"/>
          <w:lang w:eastAsia="ru-RU"/>
        </w:rPr>
        <w:t>: 0,125–0,4 мм.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Количество одиночных снимков: 300–600 и более.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Время сканирования: 8,9 сек. (мин. 5 сек., макс. 26,9 сек.).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Позиционирование пациента с помощью 3 лазерных лучей.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Не требующий смены датчика режим панорамной съемки i-PAN.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Стабильное положение пациента на подъемном кресле.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 xml:space="preserve">Надежная фиксация головы: подголовник, лента </w:t>
      </w:r>
      <w:proofErr w:type="spellStart"/>
      <w:r w:rsidRPr="00F47C9F">
        <w:rPr>
          <w:sz w:val="24"/>
          <w:szCs w:val="24"/>
          <w:lang w:eastAsia="ru-RU"/>
        </w:rPr>
        <w:t>velcro</w:t>
      </w:r>
      <w:proofErr w:type="spellEnd"/>
      <w:r w:rsidRPr="00F47C9F">
        <w:rPr>
          <w:sz w:val="24"/>
          <w:szCs w:val="24"/>
          <w:lang w:eastAsia="ru-RU"/>
        </w:rPr>
        <w:t>, подбородочный упор (2 вида).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Подставка для ног (низкорослые пациенты, дети).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Первичная реконструкция изображений: от 20 сек. в стандартном режиме.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Размеры изображения: 8,5 x 8,5 см в стандартном режиме; 14 × 8,5 см в расширенном режиме (</w:t>
      </w:r>
      <w:proofErr w:type="spellStart"/>
      <w:r w:rsidRPr="00F47C9F">
        <w:rPr>
          <w:sz w:val="24"/>
          <w:szCs w:val="24"/>
          <w:lang w:eastAsia="ru-RU"/>
        </w:rPr>
        <w:t>Extended</w:t>
      </w:r>
      <w:proofErr w:type="spellEnd"/>
      <w:r w:rsidRPr="00F47C9F">
        <w:rPr>
          <w:sz w:val="24"/>
          <w:szCs w:val="24"/>
          <w:lang w:eastAsia="ru-RU"/>
        </w:rPr>
        <w:t xml:space="preserve"> </w:t>
      </w:r>
      <w:proofErr w:type="spellStart"/>
      <w:r w:rsidRPr="00F47C9F">
        <w:rPr>
          <w:sz w:val="24"/>
          <w:szCs w:val="24"/>
          <w:lang w:eastAsia="ru-RU"/>
        </w:rPr>
        <w:t>diameter</w:t>
      </w:r>
      <w:proofErr w:type="spellEnd"/>
      <w:r w:rsidRPr="00F47C9F">
        <w:rPr>
          <w:sz w:val="24"/>
          <w:szCs w:val="24"/>
          <w:lang w:eastAsia="ru-RU"/>
        </w:rPr>
        <w:t xml:space="preserve"> </w:t>
      </w:r>
      <w:proofErr w:type="spellStart"/>
      <w:r w:rsidRPr="00F47C9F">
        <w:rPr>
          <w:sz w:val="24"/>
          <w:szCs w:val="24"/>
          <w:lang w:eastAsia="ru-RU"/>
        </w:rPr>
        <w:t>scan</w:t>
      </w:r>
      <w:proofErr w:type="spellEnd"/>
      <w:r w:rsidRPr="00F47C9F">
        <w:rPr>
          <w:sz w:val="24"/>
          <w:szCs w:val="24"/>
          <w:lang w:eastAsia="ru-RU"/>
        </w:rPr>
        <w:t>).</w:t>
      </w:r>
    </w:p>
    <w:p w:rsidR="00F47C9F" w:rsidRPr="00F47C9F" w:rsidRDefault="00F47C9F" w:rsidP="00F47C9F">
      <w:pPr>
        <w:widowControl/>
        <w:numPr>
          <w:ilvl w:val="0"/>
          <w:numId w:val="34"/>
        </w:numPr>
        <w:suppressAutoHyphens w:val="0"/>
        <w:autoSpaceDE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47C9F">
        <w:rPr>
          <w:sz w:val="24"/>
          <w:szCs w:val="24"/>
          <w:lang w:eastAsia="ru-RU"/>
        </w:rPr>
        <w:t>Аппаратная коллимация: до 2 см по вертикали со снижением дозы в 4 раза.</w:t>
      </w:r>
    </w:p>
    <w:p w:rsidR="00F47C9F" w:rsidRPr="00F47C9F" w:rsidRDefault="00F47C9F" w:rsidP="00F47C9F">
      <w:pPr>
        <w:ind w:left="-709" w:firstLine="709"/>
        <w:jc w:val="center"/>
        <w:rPr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014D87" w:rsidTr="00014D87">
        <w:tc>
          <w:tcPr>
            <w:tcW w:w="7225" w:type="dxa"/>
          </w:tcPr>
          <w:p w:rsidR="00014D87" w:rsidRPr="00014D87" w:rsidRDefault="00014D87" w:rsidP="00B0066B">
            <w:pPr>
              <w:ind w:firstLine="0"/>
              <w:rPr>
                <w:b/>
                <w:noProof/>
                <w:sz w:val="24"/>
                <w:szCs w:val="24"/>
                <w:lang w:eastAsia="ru-RU"/>
              </w:rPr>
            </w:pPr>
            <w:r w:rsidRPr="00014D87">
              <w:rPr>
                <w:b/>
                <w:noProof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551" w:type="dxa"/>
          </w:tcPr>
          <w:p w:rsidR="00014D87" w:rsidRDefault="00014D87" w:rsidP="00014D8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Стоимость</w:t>
            </w:r>
          </w:p>
        </w:tc>
      </w:tr>
      <w:tr w:rsidR="00014D87" w:rsidTr="00014D87">
        <w:tc>
          <w:tcPr>
            <w:tcW w:w="7225" w:type="dxa"/>
          </w:tcPr>
          <w:p w:rsidR="00014D87" w:rsidRPr="00014D87" w:rsidRDefault="00014D87" w:rsidP="00B0066B">
            <w:pPr>
              <w:ind w:firstLine="0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014D87">
              <w:rPr>
                <w:b/>
                <w:noProof/>
                <w:sz w:val="24"/>
                <w:szCs w:val="24"/>
                <w:lang w:eastAsia="ru-RU"/>
              </w:rPr>
              <w:t>Gendex CB-500+</w:t>
            </w:r>
            <w:r w:rsidRPr="00014D87">
              <w:rPr>
                <w:b/>
                <w:noProof/>
                <w:sz w:val="24"/>
                <w:szCs w:val="24"/>
                <w:lang w:val="en-US" w:eastAsia="ru-RU"/>
              </w:rPr>
              <w:t>InVivo5</w:t>
            </w:r>
          </w:p>
        </w:tc>
        <w:tc>
          <w:tcPr>
            <w:tcW w:w="2551" w:type="dxa"/>
          </w:tcPr>
          <w:p w:rsidR="00014D87" w:rsidRPr="00014D87" w:rsidRDefault="00014D87" w:rsidP="00B0066B">
            <w:pPr>
              <w:ind w:firstLine="0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val="en-US" w:eastAsia="ru-RU"/>
              </w:rPr>
              <w:t>3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3C10FA">
              <w:rPr>
                <w:noProof/>
                <w:sz w:val="24"/>
                <w:szCs w:val="24"/>
                <w:lang w:val="en-US" w:eastAsia="ru-RU"/>
              </w:rPr>
              <w:t>850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z w:val="24"/>
                <w:szCs w:val="24"/>
                <w:lang w:val="en-US" w:eastAsia="ru-RU"/>
              </w:rPr>
              <w:t>000</w:t>
            </w:r>
            <w:r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val="en-US" w:eastAsia="ru-RU"/>
              </w:rPr>
              <w:t>00</w:t>
            </w:r>
          </w:p>
        </w:tc>
      </w:tr>
      <w:tr w:rsidR="00014D87" w:rsidRPr="00014D87" w:rsidTr="00014D87">
        <w:tc>
          <w:tcPr>
            <w:tcW w:w="7225" w:type="dxa"/>
          </w:tcPr>
          <w:p w:rsidR="00014D87" w:rsidRPr="00014D87" w:rsidRDefault="00014D87" w:rsidP="00B0066B">
            <w:pPr>
              <w:ind w:firstLine="0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014D87">
              <w:rPr>
                <w:b/>
                <w:noProof/>
                <w:sz w:val="24"/>
                <w:szCs w:val="24"/>
                <w:lang w:val="en-US" w:eastAsia="ru-RU"/>
              </w:rPr>
              <w:t>Gendex CB-500+InVivo5+ Stitch+3DAnalysis</w:t>
            </w:r>
          </w:p>
        </w:tc>
        <w:tc>
          <w:tcPr>
            <w:tcW w:w="2551" w:type="dxa"/>
          </w:tcPr>
          <w:p w:rsidR="00014D87" w:rsidRPr="00014D87" w:rsidRDefault="00014D87" w:rsidP="00B0066B">
            <w:pPr>
              <w:ind w:firstLine="0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val="en-US" w:eastAsia="ru-RU"/>
              </w:rPr>
              <w:t>3</w:t>
            </w:r>
            <w:r w:rsidR="003C10FA">
              <w:rPr>
                <w:noProof/>
                <w:sz w:val="24"/>
                <w:szCs w:val="24"/>
                <w:lang w:eastAsia="ru-RU"/>
              </w:rPr>
              <w:t> </w:t>
            </w:r>
            <w:r w:rsidR="003C10FA">
              <w:rPr>
                <w:noProof/>
                <w:sz w:val="24"/>
                <w:szCs w:val="24"/>
                <w:lang w:val="en-US" w:eastAsia="ru-RU"/>
              </w:rPr>
              <w:t xml:space="preserve">999 </w:t>
            </w:r>
            <w:r>
              <w:rPr>
                <w:noProof/>
                <w:sz w:val="24"/>
                <w:szCs w:val="24"/>
                <w:lang w:val="en-US" w:eastAsia="ru-RU"/>
              </w:rPr>
              <w:t>000</w:t>
            </w:r>
            <w:r>
              <w:rPr>
                <w:noProof/>
                <w:sz w:val="24"/>
                <w:szCs w:val="24"/>
                <w:lang w:eastAsia="ru-RU"/>
              </w:rPr>
              <w:t>,</w:t>
            </w:r>
            <w:r>
              <w:rPr>
                <w:noProof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440FE4" w:rsidRPr="00014D87" w:rsidRDefault="00440FE4" w:rsidP="00B0066B">
      <w:pPr>
        <w:ind w:left="-709" w:firstLine="709"/>
        <w:rPr>
          <w:noProof/>
          <w:sz w:val="24"/>
          <w:szCs w:val="24"/>
          <w:lang w:val="en-US" w:eastAsia="ru-RU"/>
        </w:rPr>
      </w:pPr>
    </w:p>
    <w:p w:rsidR="00C25CFA" w:rsidRPr="00F47C9F" w:rsidRDefault="00C25CFA" w:rsidP="00B0066B">
      <w:pPr>
        <w:ind w:left="-709" w:firstLine="709"/>
        <w:rPr>
          <w:noProof/>
          <w:sz w:val="24"/>
          <w:szCs w:val="24"/>
          <w:lang w:eastAsia="ru-RU"/>
        </w:rPr>
      </w:pPr>
      <w:bookmarkStart w:id="0" w:name="_GoBack"/>
      <w:bookmarkEnd w:id="0"/>
    </w:p>
    <w:p w:rsidR="00986517" w:rsidRPr="00F47C9F" w:rsidRDefault="00986517" w:rsidP="00B0066B">
      <w:pPr>
        <w:ind w:left="-709" w:firstLine="709"/>
        <w:rPr>
          <w:noProof/>
          <w:sz w:val="24"/>
          <w:szCs w:val="24"/>
          <w:lang w:eastAsia="ru-RU"/>
        </w:rPr>
      </w:pPr>
    </w:p>
    <w:p w:rsidR="00986517" w:rsidRDefault="00986517" w:rsidP="00B0066B">
      <w:pPr>
        <w:ind w:left="-709" w:firstLine="709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</w:t>
      </w:r>
    </w:p>
    <w:p w:rsidR="00986517" w:rsidRDefault="00986517" w:rsidP="00B0066B">
      <w:pPr>
        <w:ind w:left="-709" w:firstLine="709"/>
        <w:rPr>
          <w:noProof/>
          <w:sz w:val="24"/>
          <w:szCs w:val="24"/>
          <w:lang w:eastAsia="ru-RU"/>
        </w:rPr>
      </w:pPr>
    </w:p>
    <w:p w:rsidR="00986517" w:rsidRDefault="00986517" w:rsidP="00B0066B">
      <w:pPr>
        <w:ind w:left="-709" w:firstLine="709"/>
        <w:rPr>
          <w:noProof/>
          <w:sz w:val="24"/>
          <w:szCs w:val="24"/>
          <w:lang w:eastAsia="ru-RU"/>
        </w:rPr>
      </w:pPr>
    </w:p>
    <w:p w:rsidR="00B0066B" w:rsidRDefault="00B0066B" w:rsidP="008002DD">
      <w:pPr>
        <w:ind w:firstLine="0"/>
        <w:rPr>
          <w:noProof/>
          <w:lang w:eastAsia="ru-RU"/>
        </w:rPr>
      </w:pPr>
    </w:p>
    <w:p w:rsidR="002C0453" w:rsidRPr="003A1636" w:rsidRDefault="002C0453" w:rsidP="008002DD">
      <w:pPr>
        <w:ind w:firstLine="0"/>
        <w:rPr>
          <w:b/>
          <w:sz w:val="24"/>
          <w:szCs w:val="24"/>
        </w:rPr>
      </w:pPr>
    </w:p>
    <w:sectPr w:rsidR="002C0453" w:rsidRPr="003A1636" w:rsidSect="009F761A">
      <w:footerReference w:type="default" r:id="rId10"/>
      <w:pgSz w:w="11906" w:h="16838" w:code="9"/>
      <w:pgMar w:top="567" w:right="905" w:bottom="567" w:left="1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98" w:rsidRDefault="00BC0D98">
      <w:r>
        <w:separator/>
      </w:r>
    </w:p>
  </w:endnote>
  <w:endnote w:type="continuationSeparator" w:id="0">
    <w:p w:rsidR="00BC0D98" w:rsidRDefault="00B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C9" w:rsidRPr="000235C9" w:rsidRDefault="000324CD" w:rsidP="000235C9">
    <w:pPr>
      <w:pStyle w:val="a4"/>
      <w:jc w:val="right"/>
      <w:rPr>
        <w:lang w:val="en-US"/>
      </w:rPr>
    </w:pPr>
    <w:r w:rsidRPr="000235C9">
      <w:t xml:space="preserve"> </w:t>
    </w:r>
    <w:r w:rsidR="000235C9" w:rsidRPr="000235C9">
      <w:t xml:space="preserve">(8142) 57 58 80, </w:t>
    </w:r>
    <w:r w:rsidR="000235C9" w:rsidRPr="000235C9">
      <w:rPr>
        <w:lang w:val="en-US"/>
      </w:rPr>
      <w:t>medtech@medstomtorg.ru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98" w:rsidRDefault="00BC0D98">
      <w:r>
        <w:separator/>
      </w:r>
    </w:p>
  </w:footnote>
  <w:footnote w:type="continuationSeparator" w:id="0">
    <w:p w:rsidR="00BC0D98" w:rsidRDefault="00BC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35DF8"/>
    <w:multiLevelType w:val="hybridMultilevel"/>
    <w:tmpl w:val="91167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5EB4"/>
    <w:multiLevelType w:val="hybridMultilevel"/>
    <w:tmpl w:val="AEF6AC1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9C867AE"/>
    <w:multiLevelType w:val="multilevel"/>
    <w:tmpl w:val="7EA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E66B2"/>
    <w:multiLevelType w:val="hybridMultilevel"/>
    <w:tmpl w:val="F6CED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45F87"/>
    <w:multiLevelType w:val="hybridMultilevel"/>
    <w:tmpl w:val="172A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01C7D"/>
    <w:multiLevelType w:val="multilevel"/>
    <w:tmpl w:val="60A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D193B"/>
    <w:multiLevelType w:val="multilevel"/>
    <w:tmpl w:val="290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F76FD"/>
    <w:multiLevelType w:val="hybridMultilevel"/>
    <w:tmpl w:val="47D8BA8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1CD439F9"/>
    <w:multiLevelType w:val="multilevel"/>
    <w:tmpl w:val="87E4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17224C"/>
    <w:multiLevelType w:val="hybridMultilevel"/>
    <w:tmpl w:val="6932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8821F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20D3E"/>
    <w:multiLevelType w:val="hybridMultilevel"/>
    <w:tmpl w:val="8CB0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09AD"/>
    <w:multiLevelType w:val="hybridMultilevel"/>
    <w:tmpl w:val="CF06D8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3223155F"/>
    <w:multiLevelType w:val="hybridMultilevel"/>
    <w:tmpl w:val="FED0FD80"/>
    <w:lvl w:ilvl="0" w:tplc="041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323B5037"/>
    <w:multiLevelType w:val="hybridMultilevel"/>
    <w:tmpl w:val="456CC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4172B6"/>
    <w:multiLevelType w:val="hybridMultilevel"/>
    <w:tmpl w:val="0EEA6C3C"/>
    <w:lvl w:ilvl="0" w:tplc="041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9FA7961"/>
    <w:multiLevelType w:val="hybridMultilevel"/>
    <w:tmpl w:val="8FE831F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3AEF19D5"/>
    <w:multiLevelType w:val="multilevel"/>
    <w:tmpl w:val="58A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91989"/>
    <w:multiLevelType w:val="hybridMultilevel"/>
    <w:tmpl w:val="8D5C97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48C4565A"/>
    <w:multiLevelType w:val="multilevel"/>
    <w:tmpl w:val="1F2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B1896"/>
    <w:multiLevelType w:val="hybridMultilevel"/>
    <w:tmpl w:val="C6DECC9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521A7396"/>
    <w:multiLevelType w:val="hybridMultilevel"/>
    <w:tmpl w:val="0B6C958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569F5BFB"/>
    <w:multiLevelType w:val="multilevel"/>
    <w:tmpl w:val="0AB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0C3727"/>
    <w:multiLevelType w:val="hybridMultilevel"/>
    <w:tmpl w:val="45B80D8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AD143E0"/>
    <w:multiLevelType w:val="hybridMultilevel"/>
    <w:tmpl w:val="4CEEAF2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0D2361F"/>
    <w:multiLevelType w:val="hybridMultilevel"/>
    <w:tmpl w:val="DFA6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1313B"/>
    <w:multiLevelType w:val="hybridMultilevel"/>
    <w:tmpl w:val="E4D0A1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9790955"/>
    <w:multiLevelType w:val="hybridMultilevel"/>
    <w:tmpl w:val="57502C8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6CCA57F4"/>
    <w:multiLevelType w:val="hybridMultilevel"/>
    <w:tmpl w:val="0B087EB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6DF807DB"/>
    <w:multiLevelType w:val="hybridMultilevel"/>
    <w:tmpl w:val="21F2BD8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6ED6557E"/>
    <w:multiLevelType w:val="hybridMultilevel"/>
    <w:tmpl w:val="2688A9C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77AD6720"/>
    <w:multiLevelType w:val="multilevel"/>
    <w:tmpl w:val="04E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9107A"/>
    <w:multiLevelType w:val="hybridMultilevel"/>
    <w:tmpl w:val="D340C388"/>
    <w:lvl w:ilvl="0" w:tplc="E53E05E0">
      <w:start w:val="4"/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3">
    <w:nsid w:val="7AF85ECE"/>
    <w:multiLevelType w:val="hybridMultilevel"/>
    <w:tmpl w:val="8934356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20"/>
  </w:num>
  <w:num w:numId="6">
    <w:abstractNumId w:val="33"/>
  </w:num>
  <w:num w:numId="7">
    <w:abstractNumId w:val="23"/>
  </w:num>
  <w:num w:numId="8">
    <w:abstractNumId w:val="13"/>
  </w:num>
  <w:num w:numId="9">
    <w:abstractNumId w:val="15"/>
  </w:num>
  <w:num w:numId="10">
    <w:abstractNumId w:val="8"/>
  </w:num>
  <w:num w:numId="11">
    <w:abstractNumId w:val="26"/>
  </w:num>
  <w:num w:numId="12">
    <w:abstractNumId w:val="28"/>
  </w:num>
  <w:num w:numId="13">
    <w:abstractNumId w:val="19"/>
  </w:num>
  <w:num w:numId="14">
    <w:abstractNumId w:val="7"/>
  </w:num>
  <w:num w:numId="15">
    <w:abstractNumId w:val="29"/>
  </w:num>
  <w:num w:numId="16">
    <w:abstractNumId w:val="21"/>
  </w:num>
  <w:num w:numId="17">
    <w:abstractNumId w:val="14"/>
  </w:num>
  <w:num w:numId="18">
    <w:abstractNumId w:val="22"/>
  </w:num>
  <w:num w:numId="19">
    <w:abstractNumId w:val="9"/>
  </w:num>
  <w:num w:numId="20">
    <w:abstractNumId w:val="6"/>
  </w:num>
  <w:num w:numId="21">
    <w:abstractNumId w:val="31"/>
  </w:num>
  <w:num w:numId="22">
    <w:abstractNumId w:val="11"/>
  </w:num>
  <w:num w:numId="23">
    <w:abstractNumId w:val="5"/>
  </w:num>
  <w:num w:numId="24">
    <w:abstractNumId w:val="16"/>
  </w:num>
  <w:num w:numId="25">
    <w:abstractNumId w:val="30"/>
  </w:num>
  <w:num w:numId="26">
    <w:abstractNumId w:val="25"/>
  </w:num>
  <w:num w:numId="27">
    <w:abstractNumId w:val="27"/>
  </w:num>
  <w:num w:numId="28">
    <w:abstractNumId w:val="18"/>
  </w:num>
  <w:num w:numId="29">
    <w:abstractNumId w:val="2"/>
  </w:num>
  <w:num w:numId="30">
    <w:abstractNumId w:val="24"/>
  </w:num>
  <w:num w:numId="31">
    <w:abstractNumId w:val="12"/>
  </w:num>
  <w:num w:numId="32">
    <w:abstractNumId w:val="32"/>
  </w:num>
  <w:num w:numId="33">
    <w:abstractNumId w:val="1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6C"/>
    <w:rsid w:val="00007BCB"/>
    <w:rsid w:val="00014D87"/>
    <w:rsid w:val="00015C52"/>
    <w:rsid w:val="00016B5B"/>
    <w:rsid w:val="00020B00"/>
    <w:rsid w:val="00021C27"/>
    <w:rsid w:val="000235C9"/>
    <w:rsid w:val="000324CD"/>
    <w:rsid w:val="00044B21"/>
    <w:rsid w:val="00056ACB"/>
    <w:rsid w:val="00071F50"/>
    <w:rsid w:val="00084C77"/>
    <w:rsid w:val="000871D0"/>
    <w:rsid w:val="000A7CF7"/>
    <w:rsid w:val="000D4794"/>
    <w:rsid w:val="000F5598"/>
    <w:rsid w:val="00120A26"/>
    <w:rsid w:val="001314DB"/>
    <w:rsid w:val="00133943"/>
    <w:rsid w:val="00151FD9"/>
    <w:rsid w:val="00157D87"/>
    <w:rsid w:val="00172912"/>
    <w:rsid w:val="00182383"/>
    <w:rsid w:val="00184092"/>
    <w:rsid w:val="001930D1"/>
    <w:rsid w:val="0019702A"/>
    <w:rsid w:val="001A3390"/>
    <w:rsid w:val="001A700E"/>
    <w:rsid w:val="001B14F0"/>
    <w:rsid w:val="001E1D3B"/>
    <w:rsid w:val="001F651B"/>
    <w:rsid w:val="00200712"/>
    <w:rsid w:val="00233414"/>
    <w:rsid w:val="00240BAC"/>
    <w:rsid w:val="0025423C"/>
    <w:rsid w:val="00280685"/>
    <w:rsid w:val="00290493"/>
    <w:rsid w:val="002944F3"/>
    <w:rsid w:val="002B6ECF"/>
    <w:rsid w:val="002C0453"/>
    <w:rsid w:val="002C04F4"/>
    <w:rsid w:val="002D726E"/>
    <w:rsid w:val="002E09AA"/>
    <w:rsid w:val="00306C81"/>
    <w:rsid w:val="00306DAD"/>
    <w:rsid w:val="00317F5F"/>
    <w:rsid w:val="003401EE"/>
    <w:rsid w:val="00343E18"/>
    <w:rsid w:val="0036316A"/>
    <w:rsid w:val="00363524"/>
    <w:rsid w:val="00392ACF"/>
    <w:rsid w:val="003A1636"/>
    <w:rsid w:val="003B56C3"/>
    <w:rsid w:val="003C10FA"/>
    <w:rsid w:val="003C5B28"/>
    <w:rsid w:val="003E27A5"/>
    <w:rsid w:val="003E4320"/>
    <w:rsid w:val="004229BA"/>
    <w:rsid w:val="00436943"/>
    <w:rsid w:val="00440FE4"/>
    <w:rsid w:val="00473A10"/>
    <w:rsid w:val="0049618C"/>
    <w:rsid w:val="004A0AEA"/>
    <w:rsid w:val="004A3CB8"/>
    <w:rsid w:val="004C1280"/>
    <w:rsid w:val="004D4614"/>
    <w:rsid w:val="004D69CE"/>
    <w:rsid w:val="004D78F9"/>
    <w:rsid w:val="004E36CA"/>
    <w:rsid w:val="004F036C"/>
    <w:rsid w:val="004F05EE"/>
    <w:rsid w:val="00515ABA"/>
    <w:rsid w:val="00541F79"/>
    <w:rsid w:val="00560C40"/>
    <w:rsid w:val="0058317C"/>
    <w:rsid w:val="00590F63"/>
    <w:rsid w:val="0059460B"/>
    <w:rsid w:val="005A0A6C"/>
    <w:rsid w:val="005A4746"/>
    <w:rsid w:val="005D024B"/>
    <w:rsid w:val="005E2443"/>
    <w:rsid w:val="005E436E"/>
    <w:rsid w:val="0063346F"/>
    <w:rsid w:val="00641623"/>
    <w:rsid w:val="00654257"/>
    <w:rsid w:val="006605B4"/>
    <w:rsid w:val="006730EE"/>
    <w:rsid w:val="006903B0"/>
    <w:rsid w:val="0069100E"/>
    <w:rsid w:val="006A5618"/>
    <w:rsid w:val="006A5E8E"/>
    <w:rsid w:val="006C5B56"/>
    <w:rsid w:val="006D1DCE"/>
    <w:rsid w:val="006E20B3"/>
    <w:rsid w:val="007045FC"/>
    <w:rsid w:val="00706A8D"/>
    <w:rsid w:val="0071484D"/>
    <w:rsid w:val="00714B6E"/>
    <w:rsid w:val="00714EFC"/>
    <w:rsid w:val="00755DF1"/>
    <w:rsid w:val="007646BC"/>
    <w:rsid w:val="007672F7"/>
    <w:rsid w:val="007832B7"/>
    <w:rsid w:val="00791545"/>
    <w:rsid w:val="00797D3E"/>
    <w:rsid w:val="007A05E7"/>
    <w:rsid w:val="007A56D8"/>
    <w:rsid w:val="007A5F09"/>
    <w:rsid w:val="007C0A7B"/>
    <w:rsid w:val="007C390C"/>
    <w:rsid w:val="007E4DFD"/>
    <w:rsid w:val="007F01EB"/>
    <w:rsid w:val="008002DD"/>
    <w:rsid w:val="00801938"/>
    <w:rsid w:val="0081056D"/>
    <w:rsid w:val="00815520"/>
    <w:rsid w:val="00824F63"/>
    <w:rsid w:val="008349BC"/>
    <w:rsid w:val="0085683E"/>
    <w:rsid w:val="00897E50"/>
    <w:rsid w:val="008E1C4E"/>
    <w:rsid w:val="008E2715"/>
    <w:rsid w:val="008E321E"/>
    <w:rsid w:val="008E6AB9"/>
    <w:rsid w:val="00903459"/>
    <w:rsid w:val="00925B63"/>
    <w:rsid w:val="00930191"/>
    <w:rsid w:val="00933A1D"/>
    <w:rsid w:val="009470F4"/>
    <w:rsid w:val="0095793D"/>
    <w:rsid w:val="0097726B"/>
    <w:rsid w:val="00986517"/>
    <w:rsid w:val="009A68A5"/>
    <w:rsid w:val="009D2A99"/>
    <w:rsid w:val="009E595B"/>
    <w:rsid w:val="009F2400"/>
    <w:rsid w:val="009F37D4"/>
    <w:rsid w:val="009F4318"/>
    <w:rsid w:val="009F761A"/>
    <w:rsid w:val="00A14500"/>
    <w:rsid w:val="00A337CD"/>
    <w:rsid w:val="00A3498B"/>
    <w:rsid w:val="00A5531B"/>
    <w:rsid w:val="00A72C7E"/>
    <w:rsid w:val="00A90062"/>
    <w:rsid w:val="00AA58BD"/>
    <w:rsid w:val="00AB6D88"/>
    <w:rsid w:val="00AF0162"/>
    <w:rsid w:val="00B0066B"/>
    <w:rsid w:val="00B00E55"/>
    <w:rsid w:val="00B04D70"/>
    <w:rsid w:val="00B2500C"/>
    <w:rsid w:val="00B47DE9"/>
    <w:rsid w:val="00B50708"/>
    <w:rsid w:val="00B51083"/>
    <w:rsid w:val="00B71786"/>
    <w:rsid w:val="00B75C00"/>
    <w:rsid w:val="00B81421"/>
    <w:rsid w:val="00B942C1"/>
    <w:rsid w:val="00BA7F03"/>
    <w:rsid w:val="00BC0D98"/>
    <w:rsid w:val="00BC332D"/>
    <w:rsid w:val="00BF621F"/>
    <w:rsid w:val="00C101FE"/>
    <w:rsid w:val="00C25CFA"/>
    <w:rsid w:val="00C34294"/>
    <w:rsid w:val="00C36730"/>
    <w:rsid w:val="00C41C79"/>
    <w:rsid w:val="00C53095"/>
    <w:rsid w:val="00CA109E"/>
    <w:rsid w:val="00CA2CD0"/>
    <w:rsid w:val="00CA541B"/>
    <w:rsid w:val="00CC1BFB"/>
    <w:rsid w:val="00CC4BFA"/>
    <w:rsid w:val="00CC65B3"/>
    <w:rsid w:val="00D23A18"/>
    <w:rsid w:val="00D3174C"/>
    <w:rsid w:val="00D561E4"/>
    <w:rsid w:val="00D60F8B"/>
    <w:rsid w:val="00D85C7D"/>
    <w:rsid w:val="00DF35A9"/>
    <w:rsid w:val="00E075AC"/>
    <w:rsid w:val="00E07613"/>
    <w:rsid w:val="00E07F9E"/>
    <w:rsid w:val="00E14B29"/>
    <w:rsid w:val="00E458EE"/>
    <w:rsid w:val="00E53730"/>
    <w:rsid w:val="00E65FD7"/>
    <w:rsid w:val="00E70560"/>
    <w:rsid w:val="00E81768"/>
    <w:rsid w:val="00E9412A"/>
    <w:rsid w:val="00E9599B"/>
    <w:rsid w:val="00EA0679"/>
    <w:rsid w:val="00EA5384"/>
    <w:rsid w:val="00EB7E89"/>
    <w:rsid w:val="00ED1CA6"/>
    <w:rsid w:val="00ED38FD"/>
    <w:rsid w:val="00EE1137"/>
    <w:rsid w:val="00EE254D"/>
    <w:rsid w:val="00EE3C4A"/>
    <w:rsid w:val="00EE7A75"/>
    <w:rsid w:val="00F20C8B"/>
    <w:rsid w:val="00F461A3"/>
    <w:rsid w:val="00F47C9F"/>
    <w:rsid w:val="00F72983"/>
    <w:rsid w:val="00F87010"/>
    <w:rsid w:val="00FB0F7E"/>
    <w:rsid w:val="00FB34F4"/>
    <w:rsid w:val="00FD7728"/>
    <w:rsid w:val="00FE6844"/>
    <w:rsid w:val="00FF10E8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7DEF-D267-4EDF-A6F6-2F18D95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6C"/>
    <w:pPr>
      <w:widowControl w:val="0"/>
      <w:suppressAutoHyphens/>
      <w:autoSpaceDE w:val="0"/>
      <w:spacing w:line="319" w:lineRule="auto"/>
      <w:ind w:firstLine="40"/>
    </w:pPr>
    <w:rPr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4F036C"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14B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1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14B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3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F03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7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F87010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87010"/>
    <w:rPr>
      <w:lang w:eastAsia="ar-SA"/>
    </w:rPr>
  </w:style>
  <w:style w:type="character" w:styleId="a8">
    <w:name w:val="footnote reference"/>
    <w:basedOn w:val="a0"/>
    <w:rsid w:val="00F87010"/>
    <w:rPr>
      <w:vertAlign w:val="superscript"/>
    </w:rPr>
  </w:style>
  <w:style w:type="character" w:customStyle="1" w:styleId="10">
    <w:name w:val="Заголовок 1 Знак"/>
    <w:basedOn w:val="a0"/>
    <w:link w:val="1"/>
    <w:rsid w:val="00B00E55"/>
    <w:rPr>
      <w:sz w:val="28"/>
      <w:szCs w:val="18"/>
      <w:lang w:eastAsia="ar-SA"/>
    </w:rPr>
  </w:style>
  <w:style w:type="paragraph" w:styleId="a9">
    <w:name w:val="List Paragraph"/>
    <w:basedOn w:val="a"/>
    <w:uiPriority w:val="34"/>
    <w:qFormat/>
    <w:rsid w:val="00CC1BF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A109E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  <w:lang w:eastAsia="ar-SA"/>
    </w:rPr>
  </w:style>
  <w:style w:type="character" w:styleId="aa">
    <w:name w:val="Hyperlink"/>
    <w:basedOn w:val="a0"/>
    <w:rsid w:val="00CA109E"/>
    <w:rPr>
      <w:color w:val="0563C1" w:themeColor="hyperlink"/>
      <w:u w:val="single"/>
    </w:rPr>
  </w:style>
  <w:style w:type="paragraph" w:styleId="ab">
    <w:name w:val="Balloon Text"/>
    <w:basedOn w:val="a"/>
    <w:link w:val="ac"/>
    <w:rsid w:val="0085683E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rsid w:val="0085683E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semiHidden/>
    <w:rsid w:val="00714B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714B6E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ar-SA"/>
    </w:rPr>
  </w:style>
  <w:style w:type="paragraph" w:styleId="ad">
    <w:name w:val="Normal (Web)"/>
    <w:basedOn w:val="a"/>
    <w:uiPriority w:val="99"/>
    <w:unhideWhenUsed/>
    <w:rsid w:val="00986517"/>
    <w:pPr>
      <w:widowControl/>
      <w:suppressAutoHyphens w:val="0"/>
      <w:autoSpaceDE/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86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11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245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2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46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4921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7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7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5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3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9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8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0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4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7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3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0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8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87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</w:div>
        <w:div w:id="949509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1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7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7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4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2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8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8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4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9483-AF65-4575-9CE8-D9D286ED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по продаже медицинского оборудования</vt:lpstr>
    </vt:vector>
  </TitlesOfParts>
  <Company>Mafia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по продаже медицинского оборудования</dc:title>
  <dc:subject/>
  <dc:creator>User</dc:creator>
  <cp:keywords/>
  <dc:description/>
  <cp:lastModifiedBy>Dmitriy</cp:lastModifiedBy>
  <cp:revision>6</cp:revision>
  <cp:lastPrinted>2018-11-15T11:39:00Z</cp:lastPrinted>
  <dcterms:created xsi:type="dcterms:W3CDTF">2018-10-12T07:47:00Z</dcterms:created>
  <dcterms:modified xsi:type="dcterms:W3CDTF">2018-11-25T16:06:00Z</dcterms:modified>
</cp:coreProperties>
</file>